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Porter Stacey L.</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22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Arial" w:cs="Arial" w:eastAsia="Arial" w:hAnsi="Arial"/>
                <w:sz w:val="17"/>
                <w:szCs w:val="17"/>
                <w:color w:val="0000FF"/>
              </w:rPr>
              <w:t>3052 ORCHARD DRIVE</w:t>
            </w:r>
          </w:p>
        </w:tc>
        <w:tc>
          <w:tcPr>
            <w:tcW w:w="15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r>
      <w:tr>
        <w:trPr>
          <w:trHeight w:val="26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140" w:type="dxa"/>
            <w:vAlign w:val="bottom"/>
          </w:tcPr>
          <w:p>
            <w:pPr>
              <w:ind w:left="220"/>
              <w:spacing w:after="0"/>
              <w:rPr>
                <w:sz w:val="20"/>
                <w:szCs w:val="20"/>
                <w:color w:val="auto"/>
              </w:rPr>
            </w:pPr>
            <w:r>
              <w:rPr>
                <w:rFonts w:ascii="Arial" w:cs="Arial" w:eastAsia="Arial" w:hAnsi="Arial"/>
                <w:sz w:val="17"/>
                <w:szCs w:val="17"/>
                <w:color w:val="0000FF"/>
              </w:rPr>
              <w:t>CA</w:t>
            </w:r>
          </w:p>
        </w:tc>
        <w:tc>
          <w:tcPr>
            <w:tcW w:w="1500" w:type="dxa"/>
            <w:vAlign w:val="bottom"/>
          </w:tcPr>
          <w:p>
            <w:pPr>
              <w:ind w:left="300"/>
              <w:spacing w:after="0"/>
              <w:rPr>
                <w:sz w:val="20"/>
                <w:szCs w:val="20"/>
                <w:color w:val="auto"/>
              </w:rPr>
            </w:pPr>
            <w:r>
              <w:rPr>
                <w:rFonts w:ascii="Arial" w:cs="Arial" w:eastAsia="Arial" w:hAnsi="Arial"/>
                <w:sz w:val="17"/>
                <w:szCs w:val="17"/>
                <w:color w:val="0000FF"/>
              </w:rPr>
              <w:t>95134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220"/>
              <w:spacing w:after="0"/>
              <w:rPr>
                <w:sz w:val="20"/>
                <w:szCs w:val="20"/>
                <w:color w:val="auto"/>
              </w:rPr>
            </w:pPr>
            <w:r>
              <w:rPr>
                <w:rFonts w:ascii="Arial" w:cs="Arial" w:eastAsia="Arial" w:hAnsi="Arial"/>
                <w:sz w:val="13"/>
                <w:szCs w:val="13"/>
                <w:color w:val="auto"/>
              </w:rPr>
              <w:t>(State)</w:t>
            </w:r>
          </w:p>
        </w:tc>
        <w:tc>
          <w:tcPr>
            <w:tcW w:w="150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Outset Medical,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OM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820" w:type="dxa"/>
            <w:vAlign w:val="bottom"/>
            <w:gridSpan w:val="3"/>
          </w:tcPr>
          <w:p>
            <w:pPr>
              <w:ind w:left="80"/>
              <w:spacing w:after="0"/>
              <w:rPr>
                <w:sz w:val="20"/>
                <w:szCs w:val="20"/>
                <w:color w:val="auto"/>
              </w:rPr>
            </w:pPr>
            <w:r>
              <w:rPr>
                <w:rFonts w:ascii="Arial" w:cs="Arial" w:eastAsia="Arial" w:hAnsi="Arial"/>
                <w:sz w:val="17"/>
                <w:szCs w:val="17"/>
                <w:color w:val="0000FF"/>
              </w:rPr>
              <w:t>08/16/2023</w:t>
            </w: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440"/>
              <w:spacing w:after="0"/>
              <w:rPr>
                <w:sz w:val="20"/>
                <w:szCs w:val="20"/>
                <w:color w:val="auto"/>
              </w:rPr>
            </w:pPr>
            <w:r>
              <w:rPr>
                <w:rFonts w:ascii="Arial" w:cs="Arial" w:eastAsia="Arial" w:hAnsi="Arial"/>
                <w:sz w:val="17"/>
                <w:szCs w:val="17"/>
                <w:color w:val="0000FF"/>
              </w:rPr>
              <w:t>Chief People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08/16/2023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638</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15.1</w:t>
            </w:r>
            <w:r>
              <w:rPr>
                <w:rFonts w:ascii="Arial" w:cs="Arial" w:eastAsia="Arial" w:hAnsi="Arial"/>
                <w:sz w:val="22"/>
                <w:szCs w:val="22"/>
                <w:color w:val="008000"/>
                <w:w w:val="95"/>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64,066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Required number of shares sold by the reporting person to cover tax withholding obligations in connection with the vesting of an aggregate of 1,776 shares of Common Stock underlying RSUs granted to the reporting person on March 8, 2021, October 22, 2021, and January 26, 2022. This sale was made to satisfy tax withholding obligations through a "sell to cover" transaction and does not represent a discretionary trade by the reporting person.</w:t>
      </w:r>
    </w:p>
    <w:p>
      <w:pPr>
        <w:spacing w:after="0" w:line="25"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price of the reporting person's shares represents the weighted average price of all shares sold by a broker on August 16, 2023 on behalf of a group of employees of the Issuer to satisfy the payment of withholding tax liability of such employees.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By: John L Brottem For:</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08/17/2023</w:t>
            </w:r>
          </w:p>
        </w:tc>
        <w:tc>
          <w:tcPr>
            <w:tcW w:w="0" w:type="dxa"/>
            <w:vAlign w:val="bottom"/>
          </w:tcPr>
          <w:p>
            <w:pPr>
              <w:spacing w:after="0"/>
              <w:rPr>
                <w:sz w:val="1"/>
                <w:szCs w:val="1"/>
                <w:color w:val="auto"/>
              </w:rPr>
            </w:pPr>
          </w:p>
        </w:tc>
      </w:tr>
      <w:tr>
        <w:trPr>
          <w:trHeight w:val="87"/>
        </w:trPr>
        <w:tc>
          <w:tcPr>
            <w:tcW w:w="172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Stacey L Porter</w:t>
            </w:r>
          </w:p>
        </w:tc>
        <w:tc>
          <w:tcPr>
            <w:tcW w:w="3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20" w:type="dxa"/>
            <w:vAlign w:val="bottom"/>
            <w:tcBorders>
              <w:top w:val="single" w:sz="8" w:color="auto"/>
            </w:tcBorders>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9204" TargetMode="External"/><Relationship Id="rId13" Type="http://schemas.openxmlformats.org/officeDocument/2006/relationships/hyperlink" Target="http://www.sec.gov/cgi-bin/browse-edgar?action=getcompany&amp;CIK=00014846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2023-08-17T15:48:24Z</dcterms:created>
  <dcterms:modified xsi:type="dcterms:W3CDTF">2023-08-17T15:48:24Z</dcterms:modified>
</cp:coreProperties>
</file>